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D662CF">
        <w:trPr>
          <w:trHeight w:hRule="exact" w:val="1528"/>
        </w:trPr>
        <w:tc>
          <w:tcPr>
            <w:tcW w:w="143" w:type="dxa"/>
          </w:tcPr>
          <w:p w:rsidR="00D662CF" w:rsidRDefault="00D662CF"/>
        </w:tc>
        <w:tc>
          <w:tcPr>
            <w:tcW w:w="285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«Экономика и управление на предприятии», утв. приказом ректора ОмГА от 25.03.2024 №34.</w:t>
            </w:r>
          </w:p>
        </w:tc>
      </w:tr>
      <w:tr w:rsidR="00D662CF">
        <w:trPr>
          <w:trHeight w:hRule="exact" w:val="138"/>
        </w:trPr>
        <w:tc>
          <w:tcPr>
            <w:tcW w:w="143" w:type="dxa"/>
          </w:tcPr>
          <w:p w:rsidR="00D662CF" w:rsidRDefault="00D662CF"/>
        </w:tc>
        <w:tc>
          <w:tcPr>
            <w:tcW w:w="285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426" w:type="dxa"/>
          </w:tcPr>
          <w:p w:rsidR="00D662CF" w:rsidRDefault="00D662CF"/>
        </w:tc>
        <w:tc>
          <w:tcPr>
            <w:tcW w:w="1277" w:type="dxa"/>
          </w:tcPr>
          <w:p w:rsidR="00D662CF" w:rsidRDefault="00D662CF"/>
        </w:tc>
        <w:tc>
          <w:tcPr>
            <w:tcW w:w="993" w:type="dxa"/>
          </w:tcPr>
          <w:p w:rsidR="00D662CF" w:rsidRDefault="00D662CF"/>
        </w:tc>
        <w:tc>
          <w:tcPr>
            <w:tcW w:w="2836" w:type="dxa"/>
          </w:tcPr>
          <w:p w:rsidR="00D662CF" w:rsidRDefault="00D662CF"/>
        </w:tc>
      </w:tr>
      <w:tr w:rsidR="00D662C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662CF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D662CF">
        <w:trPr>
          <w:trHeight w:hRule="exact" w:val="211"/>
        </w:trPr>
        <w:tc>
          <w:tcPr>
            <w:tcW w:w="143" w:type="dxa"/>
          </w:tcPr>
          <w:p w:rsidR="00D662CF" w:rsidRDefault="00D662CF"/>
        </w:tc>
        <w:tc>
          <w:tcPr>
            <w:tcW w:w="285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426" w:type="dxa"/>
          </w:tcPr>
          <w:p w:rsidR="00D662CF" w:rsidRDefault="00D662CF"/>
        </w:tc>
        <w:tc>
          <w:tcPr>
            <w:tcW w:w="1277" w:type="dxa"/>
          </w:tcPr>
          <w:p w:rsidR="00D662CF" w:rsidRDefault="00D662CF"/>
        </w:tc>
        <w:tc>
          <w:tcPr>
            <w:tcW w:w="993" w:type="dxa"/>
          </w:tcPr>
          <w:p w:rsidR="00D662CF" w:rsidRDefault="00D662CF"/>
        </w:tc>
        <w:tc>
          <w:tcPr>
            <w:tcW w:w="2836" w:type="dxa"/>
          </w:tcPr>
          <w:p w:rsidR="00D662CF" w:rsidRDefault="00D662CF"/>
        </w:tc>
      </w:tr>
      <w:tr w:rsidR="00D662CF">
        <w:trPr>
          <w:trHeight w:hRule="exact" w:val="277"/>
        </w:trPr>
        <w:tc>
          <w:tcPr>
            <w:tcW w:w="143" w:type="dxa"/>
          </w:tcPr>
          <w:p w:rsidR="00D662CF" w:rsidRDefault="00D662CF"/>
        </w:tc>
        <w:tc>
          <w:tcPr>
            <w:tcW w:w="285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426" w:type="dxa"/>
          </w:tcPr>
          <w:p w:rsidR="00D662CF" w:rsidRDefault="00D662CF"/>
        </w:tc>
        <w:tc>
          <w:tcPr>
            <w:tcW w:w="1277" w:type="dxa"/>
          </w:tcPr>
          <w:p w:rsidR="00D662CF" w:rsidRDefault="00D662C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662CF">
        <w:trPr>
          <w:trHeight w:hRule="exact" w:val="972"/>
        </w:trPr>
        <w:tc>
          <w:tcPr>
            <w:tcW w:w="143" w:type="dxa"/>
          </w:tcPr>
          <w:p w:rsidR="00D662CF" w:rsidRDefault="00D662CF"/>
        </w:tc>
        <w:tc>
          <w:tcPr>
            <w:tcW w:w="285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426" w:type="dxa"/>
          </w:tcPr>
          <w:p w:rsidR="00D662CF" w:rsidRDefault="00D662CF"/>
        </w:tc>
        <w:tc>
          <w:tcPr>
            <w:tcW w:w="1277" w:type="dxa"/>
          </w:tcPr>
          <w:p w:rsidR="00D662CF" w:rsidRDefault="00D662C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D662CF" w:rsidRDefault="00D66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______________А.Э.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</w:t>
            </w:r>
          </w:p>
        </w:tc>
      </w:tr>
      <w:tr w:rsidR="00D662CF">
        <w:trPr>
          <w:trHeight w:hRule="exact" w:val="277"/>
        </w:trPr>
        <w:tc>
          <w:tcPr>
            <w:tcW w:w="143" w:type="dxa"/>
          </w:tcPr>
          <w:p w:rsidR="00D662CF" w:rsidRDefault="00D662CF"/>
        </w:tc>
        <w:tc>
          <w:tcPr>
            <w:tcW w:w="285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426" w:type="dxa"/>
          </w:tcPr>
          <w:p w:rsidR="00D662CF" w:rsidRDefault="00D662CF"/>
        </w:tc>
        <w:tc>
          <w:tcPr>
            <w:tcW w:w="1277" w:type="dxa"/>
          </w:tcPr>
          <w:p w:rsidR="00D662CF" w:rsidRDefault="00D662C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 г.</w:t>
            </w:r>
          </w:p>
        </w:tc>
      </w:tr>
      <w:tr w:rsidR="00D662CF">
        <w:trPr>
          <w:trHeight w:hRule="exact" w:val="277"/>
        </w:trPr>
        <w:tc>
          <w:tcPr>
            <w:tcW w:w="143" w:type="dxa"/>
          </w:tcPr>
          <w:p w:rsidR="00D662CF" w:rsidRDefault="00D662CF"/>
        </w:tc>
        <w:tc>
          <w:tcPr>
            <w:tcW w:w="285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426" w:type="dxa"/>
          </w:tcPr>
          <w:p w:rsidR="00D662CF" w:rsidRDefault="00D662CF"/>
        </w:tc>
        <w:tc>
          <w:tcPr>
            <w:tcW w:w="1277" w:type="dxa"/>
          </w:tcPr>
          <w:p w:rsidR="00D662CF" w:rsidRDefault="00D662CF"/>
        </w:tc>
        <w:tc>
          <w:tcPr>
            <w:tcW w:w="993" w:type="dxa"/>
          </w:tcPr>
          <w:p w:rsidR="00D662CF" w:rsidRDefault="00D662CF"/>
        </w:tc>
        <w:tc>
          <w:tcPr>
            <w:tcW w:w="2836" w:type="dxa"/>
          </w:tcPr>
          <w:p w:rsidR="00D662CF" w:rsidRDefault="00D662CF"/>
        </w:tc>
      </w:tr>
      <w:tr w:rsidR="00D662CF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662CF">
        <w:trPr>
          <w:trHeight w:hRule="exact" w:val="1135"/>
        </w:trPr>
        <w:tc>
          <w:tcPr>
            <w:tcW w:w="143" w:type="dxa"/>
          </w:tcPr>
          <w:p w:rsidR="00D662CF" w:rsidRDefault="00D662CF"/>
        </w:tc>
        <w:tc>
          <w:tcPr>
            <w:tcW w:w="285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Основы российской государственности</w:t>
            </w:r>
          </w:p>
          <w:p w:rsidR="00D662CF" w:rsidRDefault="00B64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Б1.О.01.08</w:t>
            </w:r>
          </w:p>
        </w:tc>
        <w:tc>
          <w:tcPr>
            <w:tcW w:w="2836" w:type="dxa"/>
          </w:tcPr>
          <w:p w:rsidR="00D662CF" w:rsidRDefault="00D662CF"/>
        </w:tc>
      </w:tr>
      <w:tr w:rsidR="00D662CF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662CF">
        <w:trPr>
          <w:trHeight w:hRule="exact" w:val="1111"/>
        </w:trPr>
        <w:tc>
          <w:tcPr>
            <w:tcW w:w="143" w:type="dxa"/>
          </w:tcPr>
          <w:p w:rsidR="00D662CF" w:rsidRDefault="00D662CF"/>
        </w:tc>
        <w:tc>
          <w:tcPr>
            <w:tcW w:w="285" w:type="dxa"/>
          </w:tcPr>
          <w:p w:rsidR="00D662CF" w:rsidRDefault="00D662C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38.03.02 Менеджмент (высшее образование - бакалавриат)</w:t>
            </w:r>
          </w:p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(профиль) программы: «Экономика и управление на предприятии»</w:t>
            </w:r>
          </w:p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662CF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D662C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662CF" w:rsidRDefault="00D662CF"/>
        </w:tc>
        <w:tc>
          <w:tcPr>
            <w:tcW w:w="426" w:type="dxa"/>
          </w:tcPr>
          <w:p w:rsidR="00D662CF" w:rsidRDefault="00D662CF"/>
        </w:tc>
        <w:tc>
          <w:tcPr>
            <w:tcW w:w="1277" w:type="dxa"/>
          </w:tcPr>
          <w:p w:rsidR="00D662CF" w:rsidRDefault="00D662CF"/>
        </w:tc>
        <w:tc>
          <w:tcPr>
            <w:tcW w:w="993" w:type="dxa"/>
          </w:tcPr>
          <w:p w:rsidR="00D662CF" w:rsidRDefault="00D662CF"/>
        </w:tc>
        <w:tc>
          <w:tcPr>
            <w:tcW w:w="2836" w:type="dxa"/>
          </w:tcPr>
          <w:p w:rsidR="00D662CF" w:rsidRDefault="00D662CF"/>
        </w:tc>
      </w:tr>
      <w:tr w:rsidR="00D662CF">
        <w:trPr>
          <w:trHeight w:hRule="exact" w:val="155"/>
        </w:trPr>
        <w:tc>
          <w:tcPr>
            <w:tcW w:w="143" w:type="dxa"/>
          </w:tcPr>
          <w:p w:rsidR="00D662CF" w:rsidRDefault="00D662CF"/>
        </w:tc>
        <w:tc>
          <w:tcPr>
            <w:tcW w:w="285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426" w:type="dxa"/>
          </w:tcPr>
          <w:p w:rsidR="00D662CF" w:rsidRDefault="00D662CF"/>
        </w:tc>
        <w:tc>
          <w:tcPr>
            <w:tcW w:w="1277" w:type="dxa"/>
          </w:tcPr>
          <w:p w:rsidR="00D662CF" w:rsidRDefault="00D662CF"/>
        </w:tc>
        <w:tc>
          <w:tcPr>
            <w:tcW w:w="993" w:type="dxa"/>
          </w:tcPr>
          <w:p w:rsidR="00D662CF" w:rsidRDefault="00D662CF"/>
        </w:tc>
        <w:tc>
          <w:tcPr>
            <w:tcW w:w="2836" w:type="dxa"/>
          </w:tcPr>
          <w:p w:rsidR="00D662CF" w:rsidRDefault="00D662CF"/>
        </w:tc>
      </w:tr>
      <w:tr w:rsidR="00D662C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D662C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D662CF">
        <w:trPr>
          <w:trHeight w:hRule="exact" w:val="124"/>
        </w:trPr>
        <w:tc>
          <w:tcPr>
            <w:tcW w:w="143" w:type="dxa"/>
          </w:tcPr>
          <w:p w:rsidR="00D662CF" w:rsidRDefault="00D662CF"/>
        </w:tc>
        <w:tc>
          <w:tcPr>
            <w:tcW w:w="285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426" w:type="dxa"/>
          </w:tcPr>
          <w:p w:rsidR="00D662CF" w:rsidRDefault="00D662CF"/>
        </w:tc>
        <w:tc>
          <w:tcPr>
            <w:tcW w:w="1277" w:type="dxa"/>
          </w:tcPr>
          <w:p w:rsidR="00D662CF" w:rsidRDefault="00D662CF"/>
        </w:tc>
        <w:tc>
          <w:tcPr>
            <w:tcW w:w="993" w:type="dxa"/>
          </w:tcPr>
          <w:p w:rsidR="00D662CF" w:rsidRDefault="00D662CF"/>
        </w:tc>
        <w:tc>
          <w:tcPr>
            <w:tcW w:w="2836" w:type="dxa"/>
          </w:tcPr>
          <w:p w:rsidR="00D662CF" w:rsidRDefault="00D662CF"/>
        </w:tc>
      </w:tr>
      <w:tr w:rsidR="00D662CF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D662CF">
        <w:trPr>
          <w:trHeight w:hRule="exact" w:val="577"/>
        </w:trPr>
        <w:tc>
          <w:tcPr>
            <w:tcW w:w="143" w:type="dxa"/>
          </w:tcPr>
          <w:p w:rsidR="00D662CF" w:rsidRDefault="00D662CF"/>
        </w:tc>
        <w:tc>
          <w:tcPr>
            <w:tcW w:w="285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426" w:type="dxa"/>
          </w:tcPr>
          <w:p w:rsidR="00D662CF" w:rsidRDefault="00D662C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D662CF"/>
        </w:tc>
      </w:tr>
      <w:tr w:rsidR="00D662CF">
        <w:trPr>
          <w:trHeight w:hRule="exact" w:val="2926"/>
        </w:trPr>
        <w:tc>
          <w:tcPr>
            <w:tcW w:w="143" w:type="dxa"/>
          </w:tcPr>
          <w:p w:rsidR="00D662CF" w:rsidRDefault="00D662CF"/>
        </w:tc>
        <w:tc>
          <w:tcPr>
            <w:tcW w:w="285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1419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426" w:type="dxa"/>
          </w:tcPr>
          <w:p w:rsidR="00D662CF" w:rsidRDefault="00D662CF"/>
        </w:tc>
        <w:tc>
          <w:tcPr>
            <w:tcW w:w="1277" w:type="dxa"/>
          </w:tcPr>
          <w:p w:rsidR="00D662CF" w:rsidRDefault="00D662CF"/>
        </w:tc>
        <w:tc>
          <w:tcPr>
            <w:tcW w:w="993" w:type="dxa"/>
          </w:tcPr>
          <w:p w:rsidR="00D662CF" w:rsidRDefault="00D662CF"/>
        </w:tc>
        <w:tc>
          <w:tcPr>
            <w:tcW w:w="2836" w:type="dxa"/>
          </w:tcPr>
          <w:p w:rsidR="00D662CF" w:rsidRDefault="00D662CF"/>
        </w:tc>
      </w:tr>
      <w:tr w:rsidR="00D662CF">
        <w:trPr>
          <w:trHeight w:hRule="exact" w:val="277"/>
        </w:trPr>
        <w:tc>
          <w:tcPr>
            <w:tcW w:w="143" w:type="dxa"/>
          </w:tcPr>
          <w:p w:rsidR="00D662CF" w:rsidRDefault="00D662CF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662CF">
        <w:trPr>
          <w:trHeight w:hRule="exact" w:val="138"/>
        </w:trPr>
        <w:tc>
          <w:tcPr>
            <w:tcW w:w="143" w:type="dxa"/>
          </w:tcPr>
          <w:p w:rsidR="00D662CF" w:rsidRDefault="00D662C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D662CF"/>
        </w:tc>
      </w:tr>
      <w:tr w:rsidR="00D662CF">
        <w:trPr>
          <w:trHeight w:hRule="exact" w:val="1666"/>
        </w:trPr>
        <w:tc>
          <w:tcPr>
            <w:tcW w:w="143" w:type="dxa"/>
          </w:tcPr>
          <w:p w:rsidR="00D662CF" w:rsidRDefault="00D662C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заочной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2024 года набора</w:t>
            </w:r>
          </w:p>
          <w:p w:rsidR="00D662CF" w:rsidRDefault="00D66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2024-2025 учебный год</w:t>
            </w:r>
          </w:p>
          <w:p w:rsidR="00D662CF" w:rsidRDefault="00D66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2024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D662C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D662CF" w:rsidRDefault="00D662CF">
            <w:pPr>
              <w:spacing w:after="0" w:line="240" w:lineRule="auto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к.полит.н., доцент _________________ /Пыхтеева Е.В./</w:t>
            </w:r>
          </w:p>
          <w:p w:rsidR="00D662CF" w:rsidRDefault="00D662CF">
            <w:pPr>
              <w:spacing w:after="0" w:line="240" w:lineRule="auto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«Политологии, социально- гуманитарных дисциплин и иностранных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языков»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22.03.2024 г.  №8</w:t>
            </w:r>
          </w:p>
        </w:tc>
      </w:tr>
      <w:tr w:rsidR="00D662C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д.и.н. _________________ /Греков Н.В./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662CF">
        <w:trPr>
          <w:trHeight w:hRule="exact" w:val="555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соотнесенные с индикаторами достижения компетенций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  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-методического обеспечения для самостоятельной работы обучающихся по дисциплине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бходимых для освоения дисциплины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информационных справочных систем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662CF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Федеральным законом Российской Федерации от 29.12.2012 № 273-ФЗ «Об образовании в Российской Федерации»;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утвержденного Приказом 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стандарт высшего образования);</w:t>
            </w:r>
          </w:p>
          <w:p w:rsidR="00D662CF" w:rsidRDefault="00D662C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№37;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от 28.08.2017 №37;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приказом ректора от 28.08.2017 №37;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«Экономика и управление на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приятии»; форма обучения – заочная на 2024-2025 учебный год, утвержденным приказом ректора от 25.03.2024 № 34;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росс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ийской государственности» в течение 2024-2025 учебного года: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заочная форма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4692"/>
        <w:gridCol w:w="1007"/>
      </w:tblGrid>
      <w:tr w:rsidR="00D662CF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исциплины: Б1.О.01.08 «Основы российской государственности».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662CF">
        <w:trPr>
          <w:trHeight w:hRule="exact" w:val="139"/>
        </w:trPr>
        <w:tc>
          <w:tcPr>
            <w:tcW w:w="3970" w:type="dxa"/>
          </w:tcPr>
          <w:p w:rsidR="00D662CF" w:rsidRDefault="00D662CF"/>
        </w:tc>
        <w:tc>
          <w:tcPr>
            <w:tcW w:w="4679" w:type="dxa"/>
          </w:tcPr>
          <w:p w:rsidR="00D662CF" w:rsidRDefault="00D662CF"/>
        </w:tc>
        <w:tc>
          <w:tcPr>
            <w:tcW w:w="993" w:type="dxa"/>
          </w:tcPr>
          <w:p w:rsidR="00D662CF" w:rsidRDefault="00D662CF"/>
        </w:tc>
      </w:tr>
      <w:tr w:rsidR="00D662CF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выпускников соотнесенные с индикаторами достижения компетенций.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«Основы российской государственности» направлен на формирование у обучающегося компетенций и запланированных результатов обучения, соотнесенных с индикаторами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стижения компетенций:</w:t>
            </w:r>
          </w:p>
        </w:tc>
      </w:tr>
      <w:tr w:rsidR="00D662CF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УК-5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D662CF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D662CF">
            <w:pPr>
              <w:spacing w:after="0" w:line="240" w:lineRule="auto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662CF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УК-5.1 знать закономерности, основные события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</w:t>
            </w:r>
          </w:p>
        </w:tc>
      </w:tr>
      <w:tr w:rsidR="00D662CF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 знать культурные особенности и традиции различных социальных групп</w:t>
            </w:r>
          </w:p>
        </w:tc>
      </w:tr>
      <w:tr w:rsidR="00D662CF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УК-5.3 уметь  выявлять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исторического развития России в контексте всемирной истории, определять особенности основных этапов эволюции государственности, анализировать современное состояние общества в социально- историческом, этическом и философском контекстах</w:t>
            </w:r>
          </w:p>
        </w:tc>
      </w:tr>
      <w:tr w:rsidR="00D662CF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уметь давать оценку культурно-историческим ценностям России; систематизировать механизмы социально-экономического и политического развития России в контексте всемирно-исторического процесса</w:t>
            </w:r>
          </w:p>
        </w:tc>
      </w:tr>
      <w:tr w:rsidR="00D662CF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УК-5.5 владеть навыками анализа особенностей  исторического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 России в контексте всемирной истории</w:t>
            </w:r>
          </w:p>
        </w:tc>
      </w:tr>
      <w:tr w:rsidR="00D662CF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УК-5.6 владеть способностью обобщать особенности эволюции процессов государственного развития</w:t>
            </w:r>
          </w:p>
        </w:tc>
      </w:tr>
      <w:tr w:rsidR="00D662CF">
        <w:trPr>
          <w:trHeight w:hRule="exact" w:val="416"/>
        </w:trPr>
        <w:tc>
          <w:tcPr>
            <w:tcW w:w="3970" w:type="dxa"/>
          </w:tcPr>
          <w:p w:rsidR="00D662CF" w:rsidRDefault="00D662CF"/>
        </w:tc>
        <w:tc>
          <w:tcPr>
            <w:tcW w:w="4679" w:type="dxa"/>
          </w:tcPr>
          <w:p w:rsidR="00D662CF" w:rsidRDefault="00D662CF"/>
        </w:tc>
        <w:tc>
          <w:tcPr>
            <w:tcW w:w="993" w:type="dxa"/>
          </w:tcPr>
          <w:p w:rsidR="00D662CF" w:rsidRDefault="00D662CF"/>
        </w:tc>
      </w:tr>
      <w:tr w:rsidR="00D662CF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D662CF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D662C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Б1.О.01.08 «Основы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государственности» относится к обязательной части, является дисциплиной Блока Б1. «Дисциплины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38.03.02 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еджмент.</w:t>
            </w:r>
          </w:p>
        </w:tc>
      </w:tr>
      <w:tr w:rsidR="00D662CF">
        <w:trPr>
          <w:trHeight w:hRule="exact" w:val="138"/>
        </w:trPr>
        <w:tc>
          <w:tcPr>
            <w:tcW w:w="3970" w:type="dxa"/>
          </w:tcPr>
          <w:p w:rsidR="00D662CF" w:rsidRDefault="00D662CF"/>
        </w:tc>
        <w:tc>
          <w:tcPr>
            <w:tcW w:w="4679" w:type="dxa"/>
          </w:tcPr>
          <w:p w:rsidR="00D662CF" w:rsidRDefault="00D662CF"/>
        </w:tc>
        <w:tc>
          <w:tcPr>
            <w:tcW w:w="993" w:type="dxa"/>
          </w:tcPr>
          <w:p w:rsidR="00D662CF" w:rsidRDefault="00D662CF"/>
        </w:tc>
      </w:tr>
      <w:tr w:rsidR="00D662CF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D662CF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CF" w:rsidRDefault="00D662CF"/>
        </w:tc>
      </w:tr>
      <w:tr w:rsidR="00D662C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CF" w:rsidRDefault="00D662CF"/>
        </w:tc>
      </w:tr>
      <w:tr w:rsidR="00D662CF">
        <w:trPr>
          <w:trHeight w:hRule="exact" w:val="3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CF" w:rsidRDefault="00B640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России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CF" w:rsidRDefault="00D662CF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</w:tr>
      <w:tr w:rsidR="00D662CF">
        <w:trPr>
          <w:trHeight w:hRule="exact" w:val="138"/>
        </w:trPr>
        <w:tc>
          <w:tcPr>
            <w:tcW w:w="3970" w:type="dxa"/>
          </w:tcPr>
          <w:p w:rsidR="00D662CF" w:rsidRDefault="00D662CF"/>
        </w:tc>
        <w:tc>
          <w:tcPr>
            <w:tcW w:w="4679" w:type="dxa"/>
          </w:tcPr>
          <w:p w:rsidR="00D662CF" w:rsidRDefault="00D662CF"/>
        </w:tc>
        <w:tc>
          <w:tcPr>
            <w:tcW w:w="993" w:type="dxa"/>
          </w:tcPr>
          <w:p w:rsidR="00D662CF" w:rsidRDefault="00D662CF"/>
        </w:tc>
      </w:tr>
      <w:tr w:rsidR="00D662CF">
        <w:trPr>
          <w:trHeight w:hRule="exact" w:val="74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426"/>
        <w:gridCol w:w="723"/>
        <w:gridCol w:w="1149"/>
      </w:tblGrid>
      <w:tr w:rsidR="00D662CF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преподавателем (по видам учебных занятий) и на самостоятельную работу обучающихся</w:t>
            </w:r>
          </w:p>
        </w:tc>
      </w:tr>
      <w:tr w:rsidR="00D662CF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 единиц – 72 академических часов</w:t>
            </w:r>
          </w:p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662CF">
        <w:trPr>
          <w:trHeight w:hRule="exact" w:val="138"/>
        </w:trPr>
        <w:tc>
          <w:tcPr>
            <w:tcW w:w="5671" w:type="dxa"/>
          </w:tcPr>
          <w:p w:rsidR="00D662CF" w:rsidRDefault="00D662CF"/>
        </w:tc>
        <w:tc>
          <w:tcPr>
            <w:tcW w:w="1702" w:type="dxa"/>
          </w:tcPr>
          <w:p w:rsidR="00D662CF" w:rsidRDefault="00D662CF"/>
        </w:tc>
        <w:tc>
          <w:tcPr>
            <w:tcW w:w="426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1135" w:type="dxa"/>
          </w:tcPr>
          <w:p w:rsidR="00D662CF" w:rsidRDefault="00D662CF"/>
        </w:tc>
      </w:tr>
      <w:tr w:rsidR="00D662C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662C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662C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62C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62C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662C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662C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662CF">
        <w:trPr>
          <w:trHeight w:hRule="exact" w:val="416"/>
        </w:trPr>
        <w:tc>
          <w:tcPr>
            <w:tcW w:w="5671" w:type="dxa"/>
          </w:tcPr>
          <w:p w:rsidR="00D662CF" w:rsidRDefault="00D662CF"/>
        </w:tc>
        <w:tc>
          <w:tcPr>
            <w:tcW w:w="1702" w:type="dxa"/>
          </w:tcPr>
          <w:p w:rsidR="00D662CF" w:rsidRDefault="00D662CF"/>
        </w:tc>
        <w:tc>
          <w:tcPr>
            <w:tcW w:w="426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1135" w:type="dxa"/>
          </w:tcPr>
          <w:p w:rsidR="00D662CF" w:rsidRDefault="00D662CF"/>
        </w:tc>
      </w:tr>
      <w:tr w:rsidR="00D662C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D662CF">
        <w:trPr>
          <w:trHeight w:hRule="exact" w:val="277"/>
        </w:trPr>
        <w:tc>
          <w:tcPr>
            <w:tcW w:w="5671" w:type="dxa"/>
          </w:tcPr>
          <w:p w:rsidR="00D662CF" w:rsidRDefault="00D662CF"/>
        </w:tc>
        <w:tc>
          <w:tcPr>
            <w:tcW w:w="1702" w:type="dxa"/>
          </w:tcPr>
          <w:p w:rsidR="00D662CF" w:rsidRDefault="00D662CF"/>
        </w:tc>
        <w:tc>
          <w:tcPr>
            <w:tcW w:w="426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1135" w:type="dxa"/>
          </w:tcPr>
          <w:p w:rsidR="00D662CF" w:rsidRDefault="00D662CF"/>
        </w:tc>
      </w:tr>
      <w:tr w:rsidR="00D662CF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D66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662CF" w:rsidRDefault="00D66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662CF">
        <w:trPr>
          <w:trHeight w:hRule="exact" w:val="416"/>
        </w:trPr>
        <w:tc>
          <w:tcPr>
            <w:tcW w:w="5671" w:type="dxa"/>
          </w:tcPr>
          <w:p w:rsidR="00D662CF" w:rsidRDefault="00D662CF"/>
        </w:tc>
        <w:tc>
          <w:tcPr>
            <w:tcW w:w="1702" w:type="dxa"/>
          </w:tcPr>
          <w:p w:rsidR="00D662CF" w:rsidRDefault="00D662CF"/>
        </w:tc>
        <w:tc>
          <w:tcPr>
            <w:tcW w:w="426" w:type="dxa"/>
          </w:tcPr>
          <w:p w:rsidR="00D662CF" w:rsidRDefault="00D662CF"/>
        </w:tc>
        <w:tc>
          <w:tcPr>
            <w:tcW w:w="710" w:type="dxa"/>
          </w:tcPr>
          <w:p w:rsidR="00D662CF" w:rsidRDefault="00D662CF"/>
        </w:tc>
        <w:tc>
          <w:tcPr>
            <w:tcW w:w="1135" w:type="dxa"/>
          </w:tcPr>
          <w:p w:rsidR="00D662CF" w:rsidRDefault="00D662CF"/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такое Россия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D662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D662C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D662CF"/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1. Современная Россия: цифры и факты, достижения и герои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1. Многообразие российских регионов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2. Испытания и победы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3. Герои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страны, герои народа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1. Многообразие российских регионов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2. Испытания и победы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3. Герои страны, герои народа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Российское государство-цивилизация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D662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D662C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D662CF"/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1. Цивилизационный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подход: возможности и ограничения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2. Философское осмысление России как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1. Применимость и альтернативы цивилизационного подхода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2. Российская цивилизация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академическом дискурсе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1. Применимость и альтернативы цивилизационного подхода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2. Российская цивилизация в академическом дискурсе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Российское мировоззрение и ценности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D662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D662C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D662CF"/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Мировоззрение и идентичность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Лекция 2. Мировоззренческие принципы (константы)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1. Ценностные вызовы современной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2. Концепт мировоззрения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науках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3. Системная модель мировоззрения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4. Ценности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5. Мировоззрение и государство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1. Ценностные вызовы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2. Концепт мировоззрения в социальных науках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3. Системная модель мировоззрения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4. Ценности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5. Мировоззрение и государство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Политическое устройство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D662C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D662C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D662CF"/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1. Конституционные принципы и разделение властей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2. Стратегическое планирование: национальные проекты и государственные программы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1. Власть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легитимность в конституционном преломлении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2. Уровни и ветви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C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3. Планирование будущего: государственные стратегии и гражданское участие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1. Власть и легитимность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конституционном преломлении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2. Уровни и ветви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3. Планирование будущего: государственные стратегии и гражданское участие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 Вызовы будущего и развитие страны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D662C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D662C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62CF" w:rsidRDefault="00D662CF"/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1. Актуальные вызовы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развития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2. Сценарии развития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1. Россия и глобальные вызовы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2. Внутренние вызовы общественного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Образы будущего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4. Ориентиры стратегического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5. Сценарии развития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1. Россия и глобальные вызовы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Семинар 2. Внутренние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вызовы общественного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3. Образы будущего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4. Ориентиры стратегического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5. Сценарии развития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D662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662C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D662C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D662C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662CF">
        <w:trPr>
          <w:trHeight w:hRule="exact" w:val="1303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D662C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662CF" w:rsidRDefault="00B640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 при ускоренном обучении: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щим локальным нормативным актом образовательной организации).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здоровья (инвалидов) (при наличии факта зачисления таких обучающихся с учетом конкретных нозологий).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льный закон «Об образовании в Российской Федерации»: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зачислены (указанный срок может быть увеличен не более чем на один год по решению Академии, принятому на основании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заявления обучающегося).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порядке, установленном соответствующим локальным нормативным актом образовательной организации.</w:t>
            </w:r>
          </w:p>
        </w:tc>
      </w:tr>
      <w:tr w:rsidR="00D662C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D662CF">
            <w:pPr>
              <w:spacing w:after="0" w:line="240" w:lineRule="auto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662C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662CF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1. Современная Россия: цифры и факты, достижения и герои</w:t>
            </w:r>
          </w:p>
        </w:tc>
      </w:tr>
      <w:tr w:rsidR="00D662CF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D662CF"/>
        </w:tc>
      </w:tr>
      <w:tr w:rsidR="00D662CF">
        <w:trPr>
          <w:trHeight w:hRule="exact" w:val="101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дисциплины "Основы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государственности", ее цели и воспитательные и просветительские задачи.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 в её пространственном, человеческом, ресурсном, идейно-символическом и нормативно-политическом измерении. Комплексное и системное представление России как страны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государства.  Объективные и характерные данные о России, её географии, ресурсах, экономике. Общие природно-географические или социально-политические характеристики современной России: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беспрецедентная территориальная протяженность: 17 млн. квадратных кил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ометров, 11 часовых зон, от 4 климатических поясов до 16 климатических зон (по Кёппену);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исключительное природное богатство: 1-е место по запасам алмазов, асбеста, природного газа, 1-е место по добыче палладия, экспорту пшеницы и минеральных удобрений,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крупнейшее по объему воды пресноводное озеро и т.д.;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федеративное и этнонациональное разнообразие, определяющее конституционную новеллу многонационального российского народа, - согласно официальным данным, в России проживает более 190 народов, использую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порядка 300 языков и диалектов, в состав страны входит 89 регионов;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широкая номенклатура развитого предпринимательства – российские компании являются мировыми лидерами в области телекоммуникационных технологий (Яндекс, Касперский), энергетики (Газпр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ом, Лукойл), металлургии (Норникель, Русал), финансового дела (Сбербанк), железнодорожного (РЖД) и авиатранспорта (Аэрофлот), производства вооружений (Алмаз-Антей);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выдающиеся сооружения и объекты инфраструктуры: Саяно-Шушенская ГЭС, Лахта- центр, Семь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Сестер (сталинские высотки), метрополитен (Москва, Санкт-Петербург), восстановленный Грозный, мосты Владивостока и пр.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Население, многонациональная российская культура, религии и языки. Исторически обусловленное разнообразие субъектов федерации, языков 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елигий, а также современное искусство: литература, кинематограф, музыка. Знаки и символы российских регионов, гербы важнейших городов страны (Владимира, Великого Новгорода, Санкт- Петербурга, Пскова, Рязани, Ярославля).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и процесс формирования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российской культуры, по мере расширения страны, - от Старой Ладоги и Новгорода, Владимира и Ростова к Казани и Перми, от Тобольска и Тюмени к Якутску и Улан-Удэ, от Таганрога к Дербенту и Владикавказу.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положение российских регионов. Выда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ющиеся персоналии («герои»). Ключевые испытания и победы России, отразившиеся в её современной истории. Современное социально-экономическое развитие страны и, в частности, хозяйственная специализация российских регионов.  Описание богатых добывающих регион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Сибири (Ханты-Мансийский и Ямало-Ненецкий автономные округа), русского Черноземья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(Белгород, Воронеж), так и северных портов (Мурманск, Архангельск), промышленных центроы Урала (Екатеринбург, Челябинск), туристического черноморского Юга. Взаимосвязь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собой различных отраслей, различных городов и регионов.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герои российской истории на общегосударственном уровне, и в региональном срезе. Представление героев в различных областях: выдающиеся политические и государственные деятели (а), выдаю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щиеся ученые (б), выдающиеся деятели культуры (в) и выдающиеся образцы служения и самопожертвования во имя Родины (г).</w:t>
            </w:r>
          </w:p>
        </w:tc>
      </w:tr>
      <w:tr w:rsidR="00D662C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1. Цивилизационный подход: возможности и ограничения</w:t>
            </w:r>
          </w:p>
        </w:tc>
      </w:tr>
      <w:tr w:rsidR="00D662CF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сущность цивилизационного подхода, недостатки и преимущества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 его применение к истории развития российской государственности. Сравнение исследовательских подходов и цивилизационного подхода. Рассмотрение теории национализма (Э. Геллнер, Б. Андерсон, В. Тишков, А. Миллер), социального конструкционизма (П. Бер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гер, Т. Лукман, Э. Паин), а также формационного подхода. Определение цивилизационного подхода и его базовых категорий (цивилизация, прогресс, стадии развития, цикличность, «столкновение цивилизаций», многополярность, детерминизм, релятивизм, глобализация,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«евразийство»).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к ключевым фигурам мирового и российского цивилизационизма (А.С. Хомяков, Н.Я. Данилевский, К.Н. Леонтьев, В.И. Ламанский, П.Н. Савицкий, Л.Н. Гумилев, А.С. Панарин, В.Л. Цымбурский, А.В. Коротаев, Ф. Гизо, А. Тойнби, О. Шпенглер,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 Конечный, C. Хантингтон, У. Макнил и др.).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принципы цивилизации (длительное историческое развитие, преемственная целостность политической и моральной философии, значительное культурное и социально-экономическое влияние, отдельные системы миров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оззрений), основания цивилизационного размежевания (военные, географические, религиозные и пр.), различные исторические формы существования цивилизаций (от рабовладельческих империй до современных федераций).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Специфическое деление цивилизационистов,  предс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тавление авторских концепции Данилевского или Тойнби, но и более поздние разработки Савицкого и Гумилева («евразийство»), Цымбурского («остров Россия»), У. Макнила («восхождение Запада») и С. Хантингтона («столкновение цивилизаций»). Обсуждение возможного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«национального государства», «государства-нации» и «государства-цивилизации».</w:t>
            </w:r>
          </w:p>
        </w:tc>
      </w:tr>
      <w:tr w:rsidR="00D662C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2. Философское осмысление России как цивилизации</w:t>
            </w:r>
          </w:p>
        </w:tc>
      </w:tr>
      <w:tr w:rsidR="00D662CF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альтернативных цивилизационных проектов современности (китайского, индийского, персидско-иранс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кого, тюркского, ибероамериканского и пр.).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Цивилизационный генезис, соответствующие интеграционные проекты и аккультурационные практики (гражданская идентичность, государственный патриотизм, формирование институтов социализации и соответствующей политики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памяти). Политико -философское сопровождение цивилизационного развития (яркие мыслители наднациональной направленности, формирование новых конфигураций общественной морали и пр.).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Треки взаимодействия, партнерства и соперничества цивилизаций. Эффект глобал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изации на цивилизационные проекты.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России, как постепенное преодоление раздробленности (не только феодальной, но и, шире, родоплеменной) и переход к имперско-цивилизационному проекту, в дальнейшем превратившемуся в федеративно-цивилизационный. 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миссия цивилизационного развития России, представленные в работах различных отечественных философов, историков, юристов, политиков, деятелей культуры. Идейный фундамент идеологических течений (коммунитаризма –Бердяева, Карсавина, Гессена; солидаризма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Гинс, Петражицкий, Хомяков; космизма – Вернадский, Циолковский, Франк), а также русская религиозная философия.</w:t>
            </w:r>
          </w:p>
        </w:tc>
      </w:tr>
      <w:tr w:rsidR="00D662C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1. Мировоззрение и идентичность</w:t>
            </w:r>
          </w:p>
        </w:tc>
      </w:tr>
      <w:tr w:rsidR="00D662CF">
        <w:trPr>
          <w:trHeight w:hRule="exact" w:val="118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Теоретико-методологические основы исследования мировоззрения. Мировоззренческие ориентиры современного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 общества. Ключевые культурологические и социологические концепты о мировоззрении, такие как «культура» и «культурный код», «традиция», «ментальность» («менталитет»), «идеология» и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«идентичность». Современные концепции мировоззрения, представ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ленным в трудах зарубежных и отечественных ученых (А.Ф. Лосев, В.К. Шрейбер, М. Кирни, Л. Апостель и пр.). Исследовательский проект пятиэлементной «системной модели мировоззрения» (не только в разрезе отправных точек для формирования и динамики российского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мировоззрения, но и ценностных связей и принципов, связывающих эти отправные точки между собой). Определение понятий: «миф» и «псевдомиф», «ценности» и «убеждения», «проблема Другого», «иерархия потребностей». Современное состояния российского мировоззрен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различных компонентах мировоззрения (онтологического, гносеологического, антропологического, телеологического, аксиологического), а также важных направлений государственной политики в области мировоззрения – символической политикой, полити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памяти, исторической политикой, культурной и национальной политикой. Мировоззренческие проблемы российского общества, выражающиеся в требовании срочного и безусловного внедрения «государственной идеологии» и в инициативах по национализации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системы, в «конструировании ощущения смысла» взамен действительного смысла (в соответствии с концепцией Виктора Франкла). Позитивные и негативные стороны современного российского мировоззрения (такие, как перенесенные «культурные» или «исторические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вмы»).</w:t>
            </w:r>
          </w:p>
        </w:tc>
      </w:tr>
      <w:tr w:rsidR="00D662C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2. Мировоззренческие принципы (константы) российской цивилизации</w:t>
            </w:r>
          </w:p>
        </w:tc>
      </w:tr>
      <w:tr w:rsidR="00D662CF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решения существующих в российском обществе сложностей и трудностей. Представление актуальной модели пятиэлементной «системной модели мировоззрения», раскрывающей пять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отправных позиций, - человека, семью, общество, государство и страну. Раскрытие «системной модели мировоззрения».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мировоззрения как системы динамичных взаимодействий через полевую теорию К. Левина, исследования В.Г. Ледяева, теорию полей 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Флигстина и Д. Макадама.  Коммуникационный аспект мировоззрения и представление возможных смысловых искажений в этой сфере, а также знакомства с специализированной активностью государственных и политических структур в таких сферах, как: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социализация 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литическая социализация граждан;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символическая и культурная политика;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политика памяти и историческая политика;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национальная политика и политика в области идентичности.</w:t>
            </w:r>
          </w:p>
        </w:tc>
      </w:tr>
      <w:tr w:rsidR="00D662C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1. Конституционные принципы и разделение властей</w:t>
            </w:r>
          </w:p>
        </w:tc>
      </w:tr>
      <w:tr w:rsidR="00D662CF">
        <w:trPr>
          <w:trHeight w:hRule="exact" w:val="60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Исторический экскурс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сложную природу российской политической жизни, её многообразие и пестроту организации. Характеристика каждого этапа развития российской государственности. Моделирование представлений об актуальной государственной системе России, её структурах публичной вла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их истории и современном состоянии.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политических систем и политических режимов, охарактеризовать сильные и слабые стороны как глобального «мейнстрима» социальных наук, так и российских научных школ схожего профиля.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описание конфигураци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российской государственности в ее текущем институциональном измерении: основные ветви власти, «вертикальные» уровни организации последней (федеральный, региональный и местный – не всегда только «муниципальный» - уровни), существующие практики партнерства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 публичной власти с гражданским обществом (как в части бизнеса, так и в части общественных организаций и объединений). История российского представительства (законодательная ветвь власти), правительства России (исполнительная ветвь власти), высших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судов (судебная ветвь власти) и, института президентства как ключевой элемент государственной организации страны.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актуальной государственно-политической организации российского общества. Принципиальные стороны РФ, федеративный и республиканский хар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 ее организации, демократические начала и принцип «социального государства». Несовместимость «националистических» концепций с существующей архитектурой российского государства. Сложный, матричный характер российской политики,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выражающийся, в первую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очередь, в многоуровневости ее работы.</w:t>
            </w:r>
          </w:p>
        </w:tc>
      </w:tr>
      <w:tr w:rsidR="00D662C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2. Стратегическое планирование: национальные проекты и государственные программы</w:t>
            </w:r>
          </w:p>
        </w:tc>
      </w:tr>
      <w:tr w:rsidR="00D662CF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 рассмотрение конкретных ключевых элементов российской государственной организации. Институт президентства,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речисление описанных в конституции полномочий президента, характеристика всех трех персоналий, когда-либо занимавшие пост Президента России.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российского представительства, начинающаяся с вечевых институтов в условиях феодального периода развития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раны и завершающийся (через осмысление земских начал и советских практик) переходом к возрожденной Думе.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Законодательная ветвь власти, современный парламентаризм. История российского правительства с зарождения приказных структур, а затем, через коллегии,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инистерства, наркоматы и прочие временные инверсии, обращена в сторону современной организации. Инновации в области цифровых технологий и «электронного правительства» (либо «открытости» соответствующей деятельности).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Судебная власть: ключевые исторические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вехи её формирования и воспроизводства в России, Судебники и реформы Александра II, уделив особое внимание институту «суда присяжных» и т.д.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Существующие государственные и национальные проекты, институт стратегического планирования, а также соответствующие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приоритеты долгосрочного развития страны. Описание современных государственных и национальных проектов, различных программа, касающимися развития и поддержки нового поколения российских граждан, их будущей профессии или родного региона. Результаты реализа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проектов с точки зрения жизненных перспектив, которые  они открывают для людей, желающих работать во благо общества и страны.</w:t>
            </w:r>
          </w:p>
        </w:tc>
      </w:tr>
      <w:tr w:rsidR="00D662C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1. Актуальные вызовы и проблемы развития России</w:t>
            </w:r>
          </w:p>
        </w:tc>
      </w:tr>
      <w:tr w:rsidR="00D662CF">
        <w:trPr>
          <w:trHeight w:hRule="exact" w:val="82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современных вызовов (как глобальных, стоящих перед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человечеством в целом, так и цивилизационных и даже конъюнктурных, стоящих перед Россией). Раскрытие сущности ценностной (воспитательной) схемы: стабильность -  миссия - ответственность -  справедливость.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проблемы современного мира, актуальные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Федерации. Возможные изменения, реализация которых – вместе с поддержанием свойственных российскому обществу ценностных принципов – позволит стране успешно преодолеть актуальные и грядущие испытания.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вызовов современной цивилизации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дефицитом ценностных ориентиров: климатические и экологические проблемы, как и имущественное неравенство, отражают несправедливость окружающего мира и отсутствие в нем достаточной солидарности, атомизация и квантификация – утрату мотива ответственности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почти веберовском значении Beruf), технологические вызовы обозначают проблемы миссии и стабильности. К числу глобальных проблем «естественного» характера стоит отнести климатические и экологические проблемы (антропогенное изменение климата, по которому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рофессионалами давно выработан устойчивый консенсус), нехватка пресной воды и доступного продовольствия, а также энергетический дефицит. Важно подчеркнуть, во- первых, значимость России в решении всех этих вопросов (как минимум в силу протяженности и богат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необходимыми ресурсами), а во-вторых, альтернативный характер некоторых российских предложений и инициатив по решению существующих проблем.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проблемы техногенного характера: неочевидные сценарии развития цифровых технологий и, в особенности,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«искусственного интеллекта», цифровое неравенство и «сетевой феодализм», «надзорный капитализм» и перенасыщенное информационное пространство. Описание значительной роли России в ответе на современные техногенные вызовы. Политические вызовы современности: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популизм, неадекватная рационализация и квантификация управления, утрата культурной преемственности и провал мультикультурных практик идентичности (при научном, т.е. заведомо нейтральном, представлении самого мультикультурализма).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современных цен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ностей российского государства и общества с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действующими стратегическими документами: Стратегией национальной безопасности, Стратегией научно-технологического развития и пр.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 России в решении глобальных проблем, возможности страны в предложении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инновационных решений по их преодолению.</w:t>
            </w:r>
          </w:p>
        </w:tc>
      </w:tr>
      <w:tr w:rsidR="00D662C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2. Сценарии развития российской цивилизации</w:t>
            </w:r>
          </w:p>
        </w:tc>
      </w:tr>
      <w:tr w:rsidR="00D662CF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различных сценариев будущего России – от оптимистично-конструктивного до пессимистично-проблемного. Варианты моделирования будущего России с учетом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траивается проектной цепочкой – ценности – цели – проблемы (как препятствия достижения целей) – средства (как способы решения проблем) – результат. Желаемый образ будущего для России в этой связи видится как достижение ее ценностных целей. Российский проек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состоит в попытке воплощения идентичных для России ценностей. Ориентиры или идеалы развития России в будущем отражены в последовательной схеме ценностно-ориентированного движения по схеме «стабильность – миссия – ответственность – справедливость», чтобы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охарактеризовать: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стабильность как ключевой результат предшествующих десятилетий консолидации российской политической системы;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миссию как современный этап защиты национальных интересов и российской цивилизации, связанный с актуализацией глобальной роли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как гаранта человеческих ценностей и самобытного развития;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ответственность как необходимый грядущий этап совершенствования гражданской идентичности и политической жизни в стране;</w:t>
            </w:r>
          </w:p>
          <w:p w:rsidR="00D662CF" w:rsidRDefault="00B6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справедливость как наиболее значимую стратегическую задачу и ценн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остный ориентир.</w:t>
            </w:r>
          </w:p>
        </w:tc>
      </w:tr>
      <w:tr w:rsidR="00D662C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D662CF">
        <w:trPr>
          <w:trHeight w:hRule="exact" w:val="147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1. Многообразие российских регионов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86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описать и провести сравнительный анализ всего многообразия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Государственность: понятие, истоки.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понятий «государство» и «государственность».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Геополитические и природно-климатические факторы становления и развития российской государственности.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Прерывистость развития российского государства.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Циклы и этапы в развитии русского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Смута и революция как ключевые феномены в развитии государственности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Западничество и славянофильство как модели развития российской государственности.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Интеллектуальная игра-викторина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ключевых фактов о России и особенностях разрастания её исторической территории.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 называется наша страна? Ответ: Российская Федерация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Что означает слово «федерация»? Ответ: объединение, союз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Какие государственные символы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 вы знаете? Ответ: герб, флаг, гимн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Кто является главой Российского государства? Ответ: президент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Сколько народов проживает на территории России? Ответ: более 180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Какой язык объединяет народы России? Ответ: русский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Как называется 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закон Российской Федерации? Ответ: Конституция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 каком материке находится Россия? Ответ: Евразия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В каких климатических поясах расположена Россия? Ответ: в трех климатических поясах — арктическом, субарктическом и умеренном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Сколько часовых 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в России? Ответ: 11 часовых зон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Какая река России является самой длинной? Ответ: река Лена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Высочайшая гора России это… Ответ: Эльбрус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Назовите самый большой остров России? Ответ: Сахалин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Какой город в России славится своими холодами? 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ет: Оймякон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Темы презентаций и рефератов: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Дискретность отечественной истории: эпохи и особенности.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Роль православной церкви в истории российской цивилизации.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«Теория больших волн» : общемировая тенденция и особенности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Этапы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 российской государственности.</w:t>
            </w:r>
          </w:p>
        </w:tc>
      </w:tr>
      <w:tr w:rsidR="00D662CF">
        <w:trPr>
          <w:trHeight w:hRule="exact" w:val="8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2. Испытания и победы России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105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основные испытания и победы России в истории развития страны.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Складывание абсолютной монархии к концу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 в. Петровские реформы и их последствия для развития государственности в России. Развитие абсолютизма в России в течение XVIII 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Усиление кризисных тенденций в Российская империя в конце XIX – начале XX вв.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Диспропорции в общественно-политическо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развитии России в начале XX 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Революционное движение и его последствие для государственности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Первая мировая война.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Проблемы государственности периода социализма.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Российское государство в годы революций и гражданской войны (1917–1921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гг.)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Советское государство (1921–1950 гг.). Сталинизм: понятие, методология изучения.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Роль Великой Отечественной войны в укрепление советской государственности.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Развитие социально-экономической и политической системы СССР в послевоенный период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946–1960-е годы).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Основные тенденции в развитии государства в постсоветский период. Формирование новой государственной системы в России (1985–2000 гг.): этапы и основные тенденции.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Проблема интеграции в мировое сообщество.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Укрепление «вертикали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власти». Национальные проекты. Правовое обеспечение проводимой политики.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свободной дискуссии на темы: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Признаки и причины кризиса государственности в Росси во второй половине XIXв.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Причины и итоги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гражданской войны в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Кризис советской государственности и попытки его преодоления (1950–1985 гг.)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Дискуссия о причинах распада СССР.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Варианты развития государственности России в постсоветское время.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презентаций и рефератов: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Сравнит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ельная характеристика основных идей либерализма и марксистского социализма.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Три кризиса социалистической системы в СССР.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Кризисы российской государственности с древнейших времен до нач. XXI века.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Конституция РФ: понятие, социальные функции констит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уции 1993 г.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Особенности национально-территориального устройства РФ.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Россия – демократическое, светское, правовое, социальное государство.</w:t>
            </w:r>
          </w:p>
        </w:tc>
      </w:tr>
      <w:tr w:rsidR="00D662CF">
        <w:trPr>
          <w:trHeight w:hRule="exact" w:val="8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3. Герои страны, герои народа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27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рассмотреть вклад наиболее известных личностей в историю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страны.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студентов о своих выдающихся земляках и родственниках-героях: Суламбек Осканов, Марина Плотникова, Сергей Крикалев, Игорь Лелюх, Евгений Парчинский, Александр Карелин, Валерий Зама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раев, Ирина Янина, Алдар Цыденжапов, Зейнудин Батманов, Марем Арапханова, Роман Филипов, Магомед Нурбагандов, Евгений Чернышев и другие.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Когда официально было учреждено  «звание Героя Российской Федерации присв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аивается за заслуги перед государством и народом, связанные с совершением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геройского подвига»? Кем оно присваивалось?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Назовите другие звания и награды современной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презентаций и рефератов: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Специфические вопросы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государственности: эволюция проблем с XVII до нач. XXI вв.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Особенности национального вопроса в современной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Исламский мир и Россия: основные тенденции, конфликты, угрозы.</w:t>
            </w:r>
          </w:p>
        </w:tc>
      </w:tr>
      <w:tr w:rsidR="00D662CF">
        <w:trPr>
          <w:trHeight w:hRule="exact" w:val="8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1. Применимость и альтернативы цивилизационного подхода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73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сущность, применимость и альтернативы цивилизационного подхода.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Теории национализма (Э. Геллнер, Б. Андерсон, В. Тишков, А. Миллер),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Теории социального конструкционизма (П. Бергер, Т.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укман, Э. Паин),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Теории формационного подхода.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Теории цивилизационизма (А.С. Хомяков, Н.Я. Данилевский, К.Н. Леонтьев, В.И. Ламанский, П.Н. Савицкий, Л.Н. Гумилев, А.С. Панарин, В.Л. Цымбурский, А.В. Коротаев, Ф. Гизо, А. Тойнби, О. Шпенглер, Ф.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Конечный, C. Хантингтон, У. Макнил и др.)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Назовите преимущества теории национализма, теории социального конструкционизма, теории формационного подхода, теории цивилизационизма.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Определите недостатки теории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национализма, теории социального конструкционизма, теории формационного подхода, теории цивилизационизма.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презентаций: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Влияние природно-географического фактора на развитие российской цивилизации (Мечников, Милов),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Рассмотрение историко-институци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ональных эффектов в рамках социокультурного развития российской цивилизации.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Основные противоречия и конфликты современного мира.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Россия в современном мире: сравнительная характеристика относительно развитых стран мира.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Взаимоотношения современной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и Запада.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Российско-китайские отношения на рубеже веков.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Сценарии развития России в контексте мировых геополитических и геоэкономических процессов.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осуществления в России успешного модернизационного прорыва.</w:t>
            </w:r>
          </w:p>
        </w:tc>
      </w:tr>
      <w:tr w:rsidR="00D662CF">
        <w:trPr>
          <w:trHeight w:hRule="exact" w:val="8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 2.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Российская цивилизация в академическом дискурсе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54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рассмотрение российской цивилизации в академическом дискурсе.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Процесс собирания русских земель вокруг Москвы.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Становление традиций представительст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в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Борьба с пережитками децентрализации, завершение процессов формирования единого аппарата управления, расширение законодательной базы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Преодоление Смуты и укрепление государственности в XVII 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Петровские реформы и их последстви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для развития государственности в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Развитие абсолютизма в России в течение XVIII 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Правление Николая I: содержание, тенденции, оценки современников и специалистов.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Великие реформы и контрреформы как этапы реализации либерального проекта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азвития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Усиление кризисных тенденций в Российская империя в конце XIX – начале XX вв.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Кризис советской государственности и попытки его преодоления (1950–1985 гг.).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Приведите варианты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государственности.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Назовите причины кризиса российской государственности в начале XVII в.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46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Перечислите проекты широких государственных преобразований при Александре I.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Определите причины кризиса государственности в Росси во второй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овине XIX 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Презентационные проекты о российской цивилизации и её особенностях на разных этапах её исторического развития: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Предпосылки государственной организации у славян, появление, развитие Киевской Руси.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Период феодальной раздробленности на Руси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борьба с иностранными захватчиками.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Российское государство в годы революций и гражданской войны (1917–1921 гг.).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Сущность и методы форсированного строительства социализма и создания новой политической системы.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Реформирование органов государств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енной власти и местного самоуправления.</w:t>
            </w:r>
          </w:p>
        </w:tc>
      </w:tr>
      <w:tr w:rsidR="00D662CF">
        <w:trPr>
          <w:trHeight w:hRule="exact" w:val="8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1. Ценностные вызовы современной политики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76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определить структуру ценностных вызовов современной политики.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Подходы к определению ценностей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социально-гуманитарной сфере.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Ценностные ориентации в политике в контексте российского менталитета.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Политическая деятельность как основа для трансляции доминирующих нравственных ценностей населения.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Политический лидер как носитель политических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Выделите 10 основных трендов развития системы государственного управления в XXI 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Отметьте ряд причин, обусловливающих определенное снижение авторитета государства.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Определите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 современных концепций и проектов оптимизации и реформирования политико-административного управления в РФ.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дискуссий и проектов: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Структура высших органов власти РФ.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Особенности президентской власти в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Угрозы конституционного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строя в XXI веке: общемировая тенденция.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Тенденции и реальность проведения правой реформы в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Трансформация российского общества, государства и власти на современном этапе равития.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официальными Интернет-порталами: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Базовый феде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ральный образовательный портал «Социально-гуманитарное и политологическое образование» – https://www.humanities.edu.ru/, раздел «Политические науки».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«Интеллектуальная Россия» – https://www.intelros.ru/.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«Современная Россия» – https://www.nasledie.ru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Национальная служба новостей – https://www.nns.ru.</w:t>
            </w:r>
          </w:p>
        </w:tc>
      </w:tr>
      <w:tr w:rsidR="00D662CF">
        <w:trPr>
          <w:trHeight w:hRule="exact" w:val="8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2. Концепт мировоззрения в социальных науках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2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содержание и особенности концепта мировоззрения в социальных науках.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Теоретико-методологические основы исследования мировоззрения.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Мировоззренческие ориентиры современного российского общества.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Определите понятия "мировоззрение", "культурный код", "историческая память".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 все компоненты пятиэлементной «системной модели мировоззрения».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проектных презентаций: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Политико-философское и социологическое значение понятия "идентичность".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Многомерность определений понятия "культура".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Политико-философский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 понятий "миф", "убеждение", "ценности" (одно понятие на выбор студента).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Ключевые концепции мировоззрения (А.Ф. Лосев, В.К. Шрейбер, М. Кирни, Л. Апостель и пр.) (один автор по выбору студента).</w:t>
            </w:r>
          </w:p>
        </w:tc>
      </w:tr>
      <w:tr w:rsidR="00D662CF">
        <w:trPr>
          <w:trHeight w:hRule="exact" w:val="8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3. Системная модель мировоззрения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131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раскрыть значение и структуру системной модели мировоззрения.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Определение каждого элемента системной модели мировоззрения («человек – семья – общество – государство – страна»).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Рассмотреть структуру 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овоззрения студентов.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Дайте определение понятию "мировоззренческие установки".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Определите понятие "мировоззренческое моделирование".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дискуссии: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Содержание каждого элемента системной модели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мировоззрения в современной студенческой среде.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Значение каждого элемента системной модели мировоззрения в современной студенческой среде.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- задание (ситуационная задача)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«Россия в глобальной политике»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кейс-задания построен на основе стать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министра иностранных дел России С.В.Лаврова «Историческая перспектива внешней политики России», опубликованная в журнале «Россия в глобальной политике».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кейса на уроке- этап организационно-мотивационной, тип кейс-задания - практические: отображение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реальной  жизненной ситуации, тренинг.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«…Международные отношения проходят через очень непростой период, и Россия, как уже не раз бывало в истории, оказалась на перекрестке ключевых тенденций, во многом определяющих вектор будущего мирового развития.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связи высказываются разные точки зрения, включая сомнения относительно того, достаточно ли трезво мы оцениваем международную ситуацию и собственные позиции в мире. Вновь слышны отголоски извечных для России споров между «западниками» и сторонниками собст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венного, уникального пути. Есть и те – и внутри страны, и за границей, – кто склонен полагать, что Россия чуть ли не обречена вечно быть отстающей или «догоняющей» страной, вынуждена постоянно подстраиваться под придуманные другими правила игры и поэтому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может в полный голос заявлять о своей роли в мировых делах.»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к кейсу: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 каких частях света расположена РФ?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Во сколько раз площадь Российской Федерации больше площади Казахстана? Франции?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Где находились самые восточные границы России за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 ее историю?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Какие товары преобладают сейчас в экспорте России?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5.Назовите страны, с которыми, по вашему мнению, Россия должна развивать отношения.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Глобальная политика.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Совокупная деятельность субъектов международных отношений, которые преследуют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пределенные цели, называется глобальная политика. Тенденцию глобального развития первым обнаружил Т.Левит. Для характеристики глобальной модернизации используется понятие разделение труда. Признаком глобализации является увеличивающийся научно- технологиче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разрыв в развитии стран и регионов мира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Важным признаком глобализации является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традиционных культур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-политическое дробление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-интенсификация трансграничных связей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-укрепление консерватизма</w:t>
            </w:r>
          </w:p>
        </w:tc>
      </w:tr>
      <w:tr w:rsidR="00D662CF">
        <w:trPr>
          <w:trHeight w:hRule="exact" w:val="8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4. Ценности российской цивилизации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70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определить и рассмотреть ценности российской цивилизации.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Структура ценностей российской цивилизации: державность, самодостаточность России, гражданская собственность, духовность, русский язык, семья,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нестяжательство, справедливость, соборность.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Рассмотреть каждый элемент ценностей российской цивилизации по схеме «символы – идеи – нормы – ритуалы – институты».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Деловая игра "Изучение политических ценносте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докладов и презентаций: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Державность как ценность российской цивилизации.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Самодостаточность России как ценность российской цивилизации.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Гражданская собственность как ценность российской цивилизации.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Духовность как ценность российской 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вилизации.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Русский язык как ценность российской цивилизации.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Нестяжательство как ценность российской цивилизации.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Справедливость как ценность российской цивилизации.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Соборность как ценность российской цивилизации.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видеоматериалов: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цивилизация: основные ценности и смыслы -[Электронный адрес]- https://www.youtube.com/watch?v=LjH-4DYDykw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"Азбука традиционных ценностей". Сезон II. Серия II. "Русская цивилизация"- [Электронный адрес]- https://rutube.ru/video/4f6e211d8b3b17f3c3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35c0b5f883b332/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Русская цивилизация (при поддержке Президентского Фонда общественных инициатив) "-[Электронный адрес]- https://русскаяцивилизация.рф/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содержания каждого ресурса.</w:t>
            </w:r>
          </w:p>
        </w:tc>
      </w:tr>
      <w:tr w:rsidR="00D662CF">
        <w:trPr>
          <w:trHeight w:hRule="exact" w:val="8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5. Мировоззрение и государство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5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определить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и взаимозависимость мировоззрения и государства.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государственности.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идеологии.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Функции и значение идеологии для государства.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Исторический опыт государственных инициатив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области мировоззрения (уваровская «теория официальной народности», советская государственная идеология и пр.)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Что такое "пропоганда"?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Перечислите основные идеологические установки современного российского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дискуссии: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Роль структур публичной власти по формированию и поддержанию устойчивости мировоззрения и ценностных принципов.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Мировоззренческие проблемы современной российской государственности.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видеоматериалов по теме: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Д. Идеология русской государственности-[Электронный адрес]- https://znanierussia.ru/library/video/ideologiya-russkoj-gosudarstvennosti-1043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Шульман Е.М. Пропаганда -[Электронный адрес]- https://www.youtube.com/watch? v=X3dLkGclWbg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глого стола по результатам просмотра видеоматериалов.</w:t>
            </w:r>
          </w:p>
        </w:tc>
      </w:tr>
      <w:tr w:rsidR="00D662CF">
        <w:trPr>
          <w:trHeight w:hRule="exact" w:val="8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1. Власть и легитимность в конституционном преломлении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4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власть и легитимность в конституционном преломлении.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6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воркшопа по следующей схеме: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Обсуждение актуальности темы дискуссии.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Новости по теме дискуссии.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Интересные факты на тему воркшопа.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Выступление учителя с интересным докладом и его обсуждение.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Как можно использовать зарубежный опыт?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докла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для обсуждения: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легитимности как важнейшего атрибута политической власти.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Теории происхождения государства, их анализ.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Понятие и теории власти (различные трактовки власти Л.Н. Тольстого, М.К. Ганди и др.).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Определить понятие "политическое устройство".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Определить понятие "политического режима".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рефератов: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Государство и право как социальные институты: природа и характер взаимодействия.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Сущность, особенности и 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первобытной общественной власти.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Природа и содержание первобытного общества.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Сравнительный анализ причин происхождения государства и права в различных теориях.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Военная демократия и ее роль в возникновении государства.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Природа и сущность государ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на Западе и Востоке: сравнительный анализ.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Современные подходы к пониманию государства: общее и особенное.</w:t>
            </w:r>
          </w:p>
        </w:tc>
      </w:tr>
      <w:tr w:rsidR="00D662CF">
        <w:trPr>
          <w:trHeight w:hRule="exact" w:val="8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2. Уровни и ветви власти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уровни и ветви власти.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Дебаты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политическом устройстве Российской Федерации (о прошлых решениях, современных инициативах и потенциально возможных изменениях):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Российская социально-политическая система: генезис и дальнейшие перспективы.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Дискуссии о формах государственно-территориал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ьного устройства.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Политический режим современной России: демократия.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Определите понятие "социально-политическая система".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Дайте определение понятию"государственно-территориальное устройство" и "федерализм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Дайте определение понятию "демократия".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проектов: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Основные модели разделения властей.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Уровни и ветви государственного и муниципального управления.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Варианты российского федерализма.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Модели и варианты оптимальных политических систем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РФ.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Конфигурация эффективной политической власти в РФ.</w:t>
            </w:r>
          </w:p>
        </w:tc>
      </w:tr>
      <w:tr w:rsidR="00D662CF">
        <w:trPr>
          <w:trHeight w:hRule="exact" w:val="8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3. Планирование будущего: государственные стратегии и гражданское участие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29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определить модели и планы будущего РФ: государственное стратегическое планирование и гражданское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и сущность политического моделирования.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Сущность политического прогнозирования.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Методы политического прогнозирования.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Дайте определение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онятию "стратегия".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Определите понятие "планирование".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Определите понятие "гражданское участие".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Кейс-задания: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Национальные проекты как новый инструмент социально-экономического развития России задумали сразу после начала нынешнего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президентского срока Владимира Путина. Нацпроекты должны работать на цели его майских указов 2018 года, которые включают повышение продолжительности жизни до 78 лет (к 2030 году – до 80 лет), снижение уровня бедности в два раза, а также вхождение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пяти крупнейших экономик мира. Официально программу нацпроектов запустили в 2019 году на срок до 2024-го, в июле 2020 было принято решение отложить достижение ряда показателей до 2030 и скорректировать программу с учетом изменившихся обстоятельств.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докризисным прогнозам Министерства экономического развития, экономический рост в результате реализации нацпроектов уже с 2021-го должен был составлять 3 % в год.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 ряд важнейших мер, необходимых для реализации национальных проектов РФ.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у национальных проектов составляет 25,7 трлн рублей и делится на три направления. На проекты в рамках программы «Человеческий капитал» ассигновано 5,7 трлн рублей, на программу «Комфортная среда для жизни» пойдет 9,9 трлн рублей, а на «Экономически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рост» израсходуют 10,1 трлн рублей.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Оцените финансовую нагрузку на бюджет РФ в связи с проведение национальных проектов и  программ.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Особый механизм формирования и функционирования власти в обществе – политическая система. Отличительная черта политиче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системы – верховенство политической системы, с помощью политической системы осуществляется власть, решения обязательны для всех. Важные признаки политической системы – обусловленность общественной средой, социально-экономической структурой общества,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амостоятельность, наличие специального механизма структур, ролей, функций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Установите соответствие между типами господства и используемыми качествами для властвования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1.традиционное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2.рационально-легальное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3.харизматическое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4.идеологическое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-программа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-почт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-разум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-эмоции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Политический режим определяет средства и методы реализации интересов, выражает характер взаимосвязи государственной власти и индивида. Политический режим – это обобщенная характеристика роли государства в обществе, политической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 данной стране в определенный период времени. Различают демократические и недемократические политические режимы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Укажите три основные модели демократизации общества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-линейная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-демократическая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-циклическая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-политическая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Теория «государства всеобщего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благоденствия»  возникла после второй мировой войны и явилась антиподом ранее существовавшей концепции о том, что государство не должно вмешиваться в общественную жизнь, за исключением случаев правонарушений (теория «государства ночного сторожа»). Ее 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были сформулированы Д. Кейнсом в 30-х гг. и получили развитие в работах Д. Мюрдаля, А. Пигу, В. Мунда и др. Суть теории состоит в том, что государство стало надклассовым, выражает интересы всех слоев населения, обеспечивает благоденствие всех. Теория 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черкивает ценность каждой человеческой личности, ставит ее интересы в основу деятельности государства. Положительная сторона теории заключается в том, что она обосновывает приоритет общечеловеческих ценностей, интересы и права человека.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истории политичес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мысли модель идеального государственного устройства первым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создал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-Конфуций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-К.Маркс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-Платон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-Т.Мор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Политический опыт человечества,  наднациональных и национальных общностей является основой развития политической культуры. Он фиксирует историю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звития политических отношений в различных социально-политических процессах. Политическая культура выступает важнейшим системообразующим основанием политической системы общества. Уровень ее развития свидетельствует о качестве всей системы. Политическая куль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тура, отражает политическую, правовую компетентность политических институтов, деятелей, граждан, их политическое поведение, определяет характер взаимоотношений государства и гражданского общества.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сохранения традиций отстаивают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-либералы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-радикалы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нсерваторы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-экстремисты</w:t>
            </w:r>
          </w:p>
        </w:tc>
      </w:tr>
      <w:tr w:rsidR="00D662CF">
        <w:trPr>
          <w:trHeight w:hRule="exact" w:val="8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1. Россия и глобальные вызовы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100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роль России в решении глобальных вызовов современной цивилизации.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Определение остроты глобальной проблемы для России,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потенциала РФ в решении глобальной проблемы современной цивилизации.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проблемы: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климатические и экологические проблемы,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нехватка пресной воды и доступного продовольствия,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энергетический дефицит,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имущественное неравенство,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перенасыщенное информационное пространство,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проблемы: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популизм,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неадекватная рационализация и квантификация управления,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утрата культурной преемственности,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провал мультикультурных практик идентичности.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метода Дельфи (организа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ционные основы):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этапе специальная группа формулирует вопросы, ответы на которые составляют основное содержание экспертизы и предъявляет их в форме анкеты экспертам, в случае необходимости сопровождая пояснениями.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Затем аналитическая группа обраб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атывает промежуточную информацию, полученную от экспертов, отбрасывает крайние точки зрения и формирует усредненное мнение.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втором этапе усредненная оценка экспертной комиссии передается экспертам, включая мнение тех, кто выразил «крайние» точки зрения.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получения дополнительной информации эксперты, как правило, корректируют свои оценки. Обновленная информация снова поступает в аналитическую группу.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Остальные этапы аналогичны указанным, их количество определяется по ходу экспертных оценок. От этапа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этапу уменьшается полярность мнений и увеличивается согласованность.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проблемных выступлений: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Ориентиры или идеалы развития России в будущем.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Потенциал России в решении глобальных проблем.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Наиболее сложные глобальные проблемы РФ.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Дайте характеристику понятию "глобальные проблемы".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Приведите перечень этапов развития цивилизации.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Семинар 2. Внутренние вызовы общественного развития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150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рассмотреть внутренние вызовы общественного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важнейших угроз и вызовов в современной России: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социальное неравенство,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кризис системы здравоохранения,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социального обеспечения,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образования;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снижение уровня человеческого капитала.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острыми внешними угрозами безопасности российского общества, по мнению экспертов, являются зависимость российского бюджета от цен на нефть и газ; вовлечение России в долгосрочный конфликт в Украине, а также в новую гонку вооружений.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1.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Рассматривается гипотетическое европейское государство Омнира. По территории и ресурсам – нечто среднее между Бельгией и Чехией. Выхода к морю нет. Форма правления – парламентская республика. Президент выполняет исключи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представительские функции, фактически глава государства – премьер-министр.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кабинетов министров: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иностранных дел.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внутренних дел.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культуры.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обороны.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здравоохранения.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транспорта.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финансов.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науки и образования.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рассмотреть следующие ситуации: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Случился серьёзный демографический спад.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Резко выросли цены на нефть.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Обязательное условие – в решении проблем должно приня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участие каждое министерство (в идеале – по 2-3 предложения). Также необходимо определить последовательность действий и способы взаимодействия (координации) министерств.</w:t>
            </w:r>
          </w:p>
          <w:p w:rsidR="00D662CF" w:rsidRDefault="00D662CF">
            <w:pPr>
              <w:spacing w:after="0" w:line="240" w:lineRule="auto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2.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Рассматривается гипотетическое европейское государство Омнира. По территори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ресурсам – нечто среднее между Бельгией и Чехией. Выхода к морю нет. Форма правления – парламентская республика. Президент выполняет исключительно представительские функции, фактически глава государства – премьер-министр.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кабинетов министров: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иностранных дел.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внутренних дел.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культуры.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обороны.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здравоохранения.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транспорта.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финансов.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Министерство науки и образования.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рассмотреть следу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ющие ситуации: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Лесные пожары охватили огромную площадь.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Через границу хлынул поток эмигрантов. Обязательное условие – в решении проблем должно принять участие каждое министерство (в идеале – по 2-3 предложения). Также необходимо определить последоват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ельность действий и способы взаимодействия (координации) министерств.</w:t>
            </w:r>
          </w:p>
          <w:p w:rsidR="00D662CF" w:rsidRDefault="00D662CF">
            <w:pPr>
              <w:spacing w:after="0" w:line="240" w:lineRule="auto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3.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борьбе с бедностью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из важнейших задач - борьба с бедностью, несмотря на санкции и внешнее давление. И на этом пути есть успехи - в третьем квартале уровень бедности 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изился до 10,5 процента. "Доходы наименее обеспеченной части населения также подросли на 27,8 процента в номинале", - сообщил Путин. Он напомнил о важных решениях, которые были приняты в этом году: в их числе ежемесячные выплаты семьям с детьми в возрасте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восьми до 17 лет. "Это решение напрямую коснулось более пяти миллионов детей", - отметил Путин. Успех по снижению бедности нужно закреплять. Путин поручил правительству подготовить пакет мер, направленных на повышение рождаемости в стране и увеличение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родолжительности жизни. "Да, нам удалось преодолеть последствия коронавирусной пандемии, сократить смертность, однако резкое снижение рождаемости фактически свело на нет эти достижения. Я прошу правительство в начале следующего года подготовить специальный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пакет мер, чтобы переломить эту тенденцию", - сказал он. Путин подчеркнул также, что с 1 января следующего года будет трансформирована система поддержки материнства и детства, запущены единые ежемесячные пособия для нуждающихся семей с детьми - от рождени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 17 лет. Президент уточнил, что пособие будет назначаться по одному заявлению родителя или беременной женщины, причем сразу на всех детей в семье. "При этом размер пособия беременным будет увеличен и составит от половины до одного прожиточного минимума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трудоспособного населения в регионе проживания", - сказал глава государства.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Определите перечень мер, осуществляемых в рамках реализации данного направления.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Проведите анализ мер поддержки населения.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Определите эффективность данных мероп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риятий.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Предложите меры корректировки программы по борьбе с бедностью в РФ.</w:t>
            </w:r>
          </w:p>
          <w:p w:rsidR="00D662CF" w:rsidRDefault="00D662CF">
            <w:pPr>
              <w:spacing w:after="0" w:line="240" w:lineRule="auto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4.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льготной ипотеке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этом году получили поддержку и механизмы льготной и семейной ипотеки. Так, в рамках обеих программ выданы кредиты на 1,7 триллиона рублей. "В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 сотни тысяч российских семей улучшили свои жилищные условия, а стройка как отрасль стала одним из драйверов российской экономики - плюс 5,8 процента за десять месяцев", - сообщил президент. По его словам, год станет самым успешным, рекордным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отечественного жилищного строительства. Президент объявил в важном решении: правительство РФ на полтора года продлит программу льготной ипотеки, повысив ставку с 7% до 8%, а программа семейной ипотеки будет расширена на семьи с двумя детьми, не достигшими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лет. "Как и договаривались, мы будем сворачивать механизм льготной ипотеки, но будем делать это плавно", - сказал Путин. По его словам, льготная ипотека будет продлена по всей территории России до 1 июля 2024 года, но при этом ставка по кредитам будет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повыше,увеличится до 8%.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"При этом будет расширен доступ к семейной ипотеке, которая становится нашим основным инструментом", - добавил президент. Он напомнил, что сейчас семейную ипотеку могут получать семьи, в которых дети родились начиная с 2018 года.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предлагаю обеспечить доступ к ипотеке по ставке 6% для семей, у которых как минимум два ребенка не достигли возраста 18 лет. Это новое предложение, прошу отработать как можно быстрее и приступить к реализации", - заявил Путин.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Оцените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зитивные и негативные стороны программы льготного приобретения недвижимости.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Предложите меры ее совершенствования.</w:t>
            </w:r>
          </w:p>
          <w:p w:rsidR="00D662CF" w:rsidRDefault="00D662CF">
            <w:pPr>
              <w:spacing w:after="0" w:line="240" w:lineRule="auto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5.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развитии новых регионов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регионы России станут единым целым со всей страной, заявил Путин. "Хочу отметить еще одну задачу,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которая сейчас имеет первостепенное значение: имею в виду обеспечение безопасности, восстановление мирной жизни в Луганской, Донецкой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республиках, Запорожской и Херсонской областях. Мы обязательно добьемся поставленной цели, и в дальнейшем по всем ключ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евым для людей вопросам в экономике, социальной сфере, в области управления эти регионы станут единым целым со страной. Мы уже прошли этот путь с Крымом и Севастополем и знаем, что нужно сделать", - подчеркнул президент. По его словам, в ДНР, ЛНР, Запорожс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и Херсонской областях будут введены российские стандарты социального обеспечения, включая программу материнского капитала и помощь нуждающимся семьям, вырастут пенсии. "В целом в течение нескольких лет стандарты социальной поддержки, работы здравоохран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ения, образования, культуры, транспорта будут повышены до уровня соседних российских регионов", - указал президент. Он поручил правительству РФ к концу первого квартала 2023 года подготовить специальную программу социально-экономического развития новых суб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ъектов Федерации, которая должна обеспечить к 2030 году их выход на общероссийский уровень. Президент также предложил в новых регионах России предоставлять ипотеку для нового строительства по льготной ставке 2%.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Назовите наиболее эффективные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по адаптации новых регионов к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Определите потенциал новых регионов, как его можно использовать в целях социально -экономического развития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6.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 процессы.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Концепции долгосрочного социально-эконо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мического развития Российской Федерации на период до 2020 г. (Утверждена распоряжением Правительства РФ от 17 ноября 2008 г. № 1662-р) третий долгосрочный вызов означает возрастание роли человеческого капитала как основного фактора экономического развития.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этом уровень конкурентоспособности современной инновационной экономики в значительной степени определяется качеством профессиональных кадров, уровнем их социализации и кооперационности. Россия не сможет поддерживать конкурентные позиции в мировой экон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омике за счет дешевизны рабочей силы и экономии на развитии образования и здравоохранения. Для России ответ на этот вызов предполагает преодоление имеющихся негативных тенденций в развитии человеческого потенциала, которые характеризуются: а) сокращением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исленности людей и уровня занятости в экономике; б) растущей конкуренцией с европейскими и азиатскими рынками в отношении квалифицированных кадров; в) низким качеством и снижением уровня доступности социальных услуг в сфере здравоохранения и образования.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опросы и задания: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Каким нормативным правовым актом утверждена Концепция долгосрочного социально -экономического развития Российской Федерации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до 2020 г.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Чем определяется качество профессиональных кадров?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Позитивное или негативное влияние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экономическое развитие страны оказывает дешевизна работников?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Перечислите и дайте характеристику негативным тенденциям в развитии человеческого потенциала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Обоснуйте свое отношение к качеству услуг, предоставляемых Вам в сфере здравоохране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образования.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7.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Концептуально уровень доходов и качество жизни россиян к 2020 г. достигнет показателей, характерных для развитых экономик. Это означает высокие стандарты личной безопасности, доступность услуг образования и здравоохранения требуе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 качества, необходимый уровень обеспеченности жильем, доступ к культурным благам и обеспечение экологической безопасности. Обобщающий показатель уровня жизни – валовой внутренний продукт на душу населения по паритету покупательной способности увеличитс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с 13,9 тыс. долл. в 2007 г. до более чем 30 тыс. долл.  в 2020 г. Охват высшим и средним профессиональным образованием россиян составит 60 – 70 % (2007 г. – около 50%), средний уровень обеспеченности жильем достигнет к 2020 г. около 30 кв. м на человека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(около 100 кв. м на среднестатистическую семью). Доля людей, проживающих в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81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местах с неблагоприятной экологической обстановкой, снизится с 43% в 2007 г. до 14% в 2020 г. Уровень смертности от насильственных причин снизится примерно вдвое.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и задан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Насколько Вы лично удовлетворены динамикой социально-экономического развития страны?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 какой категории россиян Вы относите себя по своему социальному статусу (низшей, средней, высшей)?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Что Вам известно об экологическом состоянии места своего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оживания?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Ваша обеспеченность жильем соответствует установленным нормам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Вы уверены в своей личной безопасности при пребывании в общественных местах, на улице, в общественном транспорте, в квартире?</w:t>
            </w:r>
          </w:p>
          <w:p w:rsidR="00D662CF" w:rsidRDefault="00D662CF">
            <w:pPr>
              <w:spacing w:after="0" w:line="240" w:lineRule="auto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8.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точки зрения социального благополучия 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огласия в России сформируется общество, основанное на доверии и ответственности, включая доверие людей к государственным и частным экономическим институтам. Снижается социальная поляризация. Это достигается за счет обеспечения равных возможностей для социа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льной мобильности талантливых представителей всех слоев общества, реализации социальной политики по поддержке уязвимых слоев россиян и проведения политики, направленной на интеграцию мигрантов. Доля среднего класса должна составить более половины россиян,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значительную часть среднего класса образуют люди, занятые созданием новой экономики знаний, технологий и обеспечением развития самого человека.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и задания: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 можете утверждать, что в социальном плане вы благополучны?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Российское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живет в согласии и доверии к чиновникам?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Вы можете утверждать, что в России снижается социальная поляризация?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Обеспечивается ли в России социальная мобильность талантливых представителей всех слоев общества?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В какой мере Вы удовлетворены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политикой России в области интеграции иммигрантов с постоянными жителями?</w:t>
            </w:r>
          </w:p>
        </w:tc>
      </w:tr>
      <w:tr w:rsidR="00D662CF">
        <w:trPr>
          <w:trHeight w:hRule="exact" w:val="8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3. Образы будущего России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689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определить модели возможного будущего РФ.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"политического моделирования".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стадии политического прогнозирования.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Подходы к политическому прогнозированию.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"модели будущего".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политического прогноза.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групповым проектам: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Ознакомить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 существующими образами будущего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Русская идея плюс социалистической идеал, проект "СССР 2.0"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Проект "Евразия +",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Проект "НЭП 2.0"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Проект "Нация Z"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Разработать собственный проект - образ будущего России с применением 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официальных сайтов: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Библиотека "Политология"- [Электронный ресурс] http://www.politnauka.org - обширное структурированное собрание книг и статей по политологии, содержащее в том числе редкие материалы, популярные учебники и многое другое; предусмотрены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индексы по авторам и источникам публикации. Действует уже более 3-х лет для того, чтобы восполнить недостаток в Интернете сайтов, специализирующихся на политологии как науке. На данный момент - это самый посещаемый и известный политологический портал в Рун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Либерализм в России"- [Электронный ресурс]- http://www.liberalism.ru/index.html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ОБСЕ"- [Электронный ресурс]- http://www.osce.org/ru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>
        <w:trPr>
          <w:trHeight w:hRule="exact" w:val="61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НАТО"- [Электронный ресурс]- http://www.nato.int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EC"- [Электронный ресурс]- http://www.ruseu.org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ООН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(русская версия) "- [Электронный ресурс]- http://www.un.org/russian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Европарламент"- [Электронный ресурс] -http://www.europarl.eu.int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Международные процессы. Журнал теории международных отношений и мировой политики"- [Электронный ресурс] - http://www.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intertrends.ru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Российская ассоциация международных исследований"- [Электронный ресурс] - http://www.rami.ru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Аналитический центр Юрия Левады (Левада-Центр) "- [Электронный ресурс] - http://www.levada.ru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Институт социально-политических исследовани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РАН"- [Электронный ресурс] - http://www.ispr.ras.ru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Регион. обществ. фонд «Информатика для демократии» (ИНДЕМ) "- [Электронный ресурс] - http://www.indem.ru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Российская ассоциация политической науки (РАПН) "- [Электронный ресурс] - http://www.rapn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.ru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Совет по внешней и оборонной политике"- [Электронный ресурс] - http://www.svop.ru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Фонд «Политика» "- [Электронный ресурс] - http://www.polity.ru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Центр политических технологий (ЦПТ) "- [Электронный ресурс] - http://www.cpt.ru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Центр страт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егических разработок"- [Электронный ресурс] - http://www.csr.ru</w:t>
            </w:r>
          </w:p>
        </w:tc>
      </w:tr>
      <w:tr w:rsidR="00D662CF">
        <w:trPr>
          <w:trHeight w:hRule="exact" w:val="8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4. Ориентиры стратегического развития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ориентиры стратегического развития России.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Презентации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 и национальных проектов: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Демографические приоритеты в национальных целях развития Российской Федерации,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Образование и вклад национального проекта «Образование» в достижение национальных целей развития Российской Федерации.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Здравоохранение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вклад в достижение национальных целей развития Российской Федерации.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Уровень и качество жизни населения: что обеспечит устойчивый рост реальных доходов граждан и сокращение бедности?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Активное долголетие как ключевой инструмент достижения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национальных целей развития Российской Федерации.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Культура и национальные цели развития Российской Федерации.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"стратегии", "стратегического развития".</w:t>
            </w:r>
          </w:p>
        </w:tc>
      </w:tr>
      <w:tr w:rsidR="00D662CF">
        <w:trPr>
          <w:trHeight w:hRule="exact" w:val="8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 5. Сценарии развития российской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цивилизации</w:t>
            </w:r>
          </w:p>
        </w:tc>
      </w:tr>
      <w:tr w:rsidR="00D662CF">
        <w:trPr>
          <w:trHeight w:hRule="exact" w:val="21"/>
        </w:trPr>
        <w:tc>
          <w:tcPr>
            <w:tcW w:w="9640" w:type="dxa"/>
          </w:tcPr>
          <w:p w:rsidR="00D662CF" w:rsidRDefault="00D662CF"/>
        </w:tc>
      </w:tr>
      <w:tr w:rsidR="00D662CF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сценарии развития российской цивилизации.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семинарском занятии: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занятия в форме студенческих дебатов в тремя основными выступающими и обсуждение каждого сценария всеми участниками.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нарий № 1 («Мобилизационный») на 2025 - 2050 гг.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Сценарий № 2 («Инерционный») на 2025- 2050 гг.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Сценарий № 3 («Оптимистический») на 2025 - 2050 гг.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проверки освоения компетенций: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Определите наиболее вероятный сценарий будущего РФ.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Предложите свои варианты развития России.</w:t>
            </w:r>
          </w:p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D662C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D662CF">
            <w:pPr>
              <w:spacing w:after="0" w:line="240" w:lineRule="auto"/>
              <w:rPr>
                <w:sz w:val="24"/>
                <w:szCs w:val="24"/>
              </w:rPr>
            </w:pP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662C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«Основы российской государственности» / Пыхтеев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Е.В.. – Омск: Изд-во Омской гуманитарной академии, 2024.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662CF">
        <w:trPr>
          <w:trHeight w:hRule="exact" w:val="138"/>
        </w:trPr>
        <w:tc>
          <w:tcPr>
            <w:tcW w:w="285" w:type="dxa"/>
          </w:tcPr>
          <w:p w:rsidR="00D662CF" w:rsidRDefault="00D662CF"/>
        </w:tc>
        <w:tc>
          <w:tcPr>
            <w:tcW w:w="9356" w:type="dxa"/>
          </w:tcPr>
          <w:p w:rsidR="00D662CF" w:rsidRDefault="00D662CF"/>
        </w:tc>
      </w:tr>
      <w:tr w:rsidR="00D662C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CF" w:rsidRPr="00B64025" w:rsidRDefault="00B640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40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662CF" w:rsidRPr="00B64025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CF" w:rsidRPr="00B64025" w:rsidRDefault="00B640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Волков, А. М. Основы российской государственности. Правовая система: учебник для вузов/А. М. Волков, Е. А. Лютягина. — 3-е изд., перераб. и доп. — Москва : Издательство Юрайт, 2024. — 289 с. — (Высшее образование). — ISBN 978-5-534-18174-6. — Текст: электронный//Образовательная платформа Юрайт [сайт]. — URL: https://urait.ru/bcode/534474</w:t>
            </w:r>
          </w:p>
        </w:tc>
      </w:tr>
      <w:tr w:rsidR="00D662CF" w:rsidRPr="00B6402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CF" w:rsidRPr="00B64025" w:rsidRDefault="00B640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мирового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Борзова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Бурдукова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579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978-5-534-13659-3.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/493093</w:t>
            </w:r>
            <w:r w:rsidRPr="00B64025">
              <w:rPr>
                <w:lang w:val="ru-RU"/>
              </w:rPr>
              <w:t xml:space="preserve"> </w:t>
            </w:r>
          </w:p>
        </w:tc>
      </w:tr>
      <w:tr w:rsidR="00D662CF" w:rsidRPr="00B6402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CF" w:rsidRPr="00B64025" w:rsidRDefault="00B640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Ирхин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370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978-5-534-07915-9.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/490969</w:t>
            </w:r>
            <w:r w:rsidRPr="00B64025">
              <w:rPr>
                <w:lang w:val="ru-RU"/>
              </w:rPr>
              <w:t xml:space="preserve"> </w:t>
            </w:r>
          </w:p>
        </w:tc>
      </w:tr>
      <w:tr w:rsidR="00D662CF" w:rsidRPr="00B6402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CF" w:rsidRPr="00B64025" w:rsidRDefault="00B640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Курскова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367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978-5-534-14399-7.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/487730</w:t>
            </w:r>
            <w:r w:rsidRPr="00B64025">
              <w:rPr>
                <w:lang w:val="ru-RU"/>
              </w:rPr>
              <w:t xml:space="preserve"> </w:t>
            </w:r>
          </w:p>
        </w:tc>
      </w:tr>
      <w:tr w:rsidR="00D662C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Колеснева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Иншаков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978-5-534-04621-2.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https://urait.ru/bcode/490598</w:t>
            </w:r>
            <w:r>
              <w:t xml:space="preserve"> </w:t>
            </w:r>
          </w:p>
        </w:tc>
      </w:tr>
      <w:tr w:rsidR="00D662CF" w:rsidRPr="00B6402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CF" w:rsidRPr="00B64025" w:rsidRDefault="00B640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мировом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политическом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Бурсов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255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978-5-534-07801-5.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/492208</w:t>
            </w:r>
            <w:r w:rsidRPr="00B64025">
              <w:rPr>
                <w:lang w:val="ru-RU"/>
              </w:rPr>
              <w:t xml:space="preserve"> </w:t>
            </w:r>
          </w:p>
        </w:tc>
      </w:tr>
      <w:tr w:rsidR="00D662CF" w:rsidRPr="00B6402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CF" w:rsidRPr="00B64025" w:rsidRDefault="00B640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Пыж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978-5-534-09675-0.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/473368</w:t>
            </w:r>
            <w:r w:rsidRPr="00B64025">
              <w:rPr>
                <w:lang w:val="ru-RU"/>
              </w:rPr>
              <w:t xml:space="preserve"> </w:t>
            </w:r>
          </w:p>
        </w:tc>
      </w:tr>
      <w:tr w:rsidR="00D662CF">
        <w:trPr>
          <w:trHeight w:hRule="exact" w:val="277"/>
        </w:trPr>
        <w:tc>
          <w:tcPr>
            <w:tcW w:w="285" w:type="dxa"/>
          </w:tcPr>
          <w:p w:rsidR="00D662CF" w:rsidRPr="00B64025" w:rsidRDefault="00D662C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662CF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Сморгунов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Елисеев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Альгин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Барыгин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Ланцов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Милецкий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Стребков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Сунгуров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Бондарев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Гузов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Кокшаров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Курочкин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Меркулов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Ачкасов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Волчкова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Вульфович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Грибанова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Минина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Торре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Быков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Кашина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Кулакова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Орлова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Смолина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Станкевич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Горный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Туманян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Ломагин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Мутагиров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З..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</w:p>
        </w:tc>
      </w:tr>
      <w:tr w:rsidR="00D662CF">
        <w:trPr>
          <w:trHeight w:hRule="exact" w:val="2271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D662CF"/>
        </w:tc>
      </w:tr>
    </w:tbl>
    <w:p w:rsidR="00D662CF" w:rsidRDefault="00B640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662CF" w:rsidRPr="00B6402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Pr="00B64025" w:rsidRDefault="00B640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2021.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395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978-5-534-06730-9.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/471867</w:t>
            </w:r>
            <w:r w:rsidRPr="00B64025">
              <w:rPr>
                <w:lang w:val="ru-RU"/>
              </w:rPr>
              <w:t xml:space="preserve"> </w:t>
            </w:r>
          </w:p>
        </w:tc>
      </w:tr>
      <w:tr w:rsidR="00D662CF" w:rsidRPr="00B6402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Pr="00B64025" w:rsidRDefault="00B640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Сирота,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978-5-4497-0794-9.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/100475.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B64025">
              <w:rPr>
                <w:lang w:val="ru-RU"/>
              </w:rPr>
              <w:t xml:space="preserve"> </w:t>
            </w:r>
          </w:p>
        </w:tc>
      </w:tr>
      <w:tr w:rsidR="00D662CF" w:rsidRPr="00B640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Pr="00B64025" w:rsidRDefault="00B640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Замалеев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978-5-534-08980-6.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/470512</w:t>
            </w:r>
            <w:r w:rsidRPr="00B64025">
              <w:rPr>
                <w:lang w:val="ru-RU"/>
              </w:rPr>
              <w:t xml:space="preserve"> </w:t>
            </w:r>
          </w:p>
        </w:tc>
      </w:tr>
      <w:tr w:rsidR="00D662CF" w:rsidRPr="00B640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Pr="00B64025" w:rsidRDefault="00B640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Гаджиев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392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978-5-9916-9789-7.</w:t>
            </w:r>
            <w:r w:rsidRPr="00B64025">
              <w:rPr>
                <w:lang w:val="ru-RU"/>
              </w:rPr>
              <w:t xml:space="preserve"> 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40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B640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/491383</w:t>
            </w:r>
            <w:r w:rsidRPr="00B64025">
              <w:rPr>
                <w:lang w:val="ru-RU"/>
              </w:rPr>
              <w:t xml:space="preserve"> </w:t>
            </w:r>
          </w:p>
        </w:tc>
      </w:tr>
      <w:tr w:rsidR="00D662C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978-5-9916-2737-5.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https://urait.ru/bcode/510170</w:t>
            </w:r>
            <w:r>
              <w:t xml:space="preserve"> </w:t>
            </w:r>
          </w:p>
        </w:tc>
      </w:tr>
      <w:tr w:rsidR="00D662C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https://www.iprbookshop.ru/117116.html</w:t>
            </w:r>
            <w:r>
              <w:t xml:space="preserve"> </w:t>
            </w:r>
          </w:p>
        </w:tc>
      </w:tr>
      <w:tr w:rsidR="00D662C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662CF" w:rsidRDefault="00B6402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https://www.iprbookshop.ru/117117.html</w:t>
            </w:r>
            <w:r>
              <w:t xml:space="preserve"> </w:t>
            </w:r>
          </w:p>
        </w:tc>
      </w:tr>
    </w:tbl>
    <w:p w:rsidR="00D662CF" w:rsidRDefault="00D662CF"/>
    <w:sectPr w:rsidR="00D662CF" w:rsidSect="00D662C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64025"/>
    <w:rsid w:val="00D31453"/>
    <w:rsid w:val="00D662CF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12304</Words>
  <Characters>70139</Characters>
  <Application>Microsoft Office Word</Application>
  <DocSecurity>0</DocSecurity>
  <Lines>584</Lines>
  <Paragraphs>164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2024-2025_ФГОС3++2024_Бак-ЗФО-Мен_(ЭиУП)(24)_plx_Основы российской государственности</dc:title>
  <dc:creator>FastReport.NET</dc:creator>
  <cp:lastModifiedBy>umo-04</cp:lastModifiedBy>
  <cp:revision>2</cp:revision>
  <dcterms:created xsi:type="dcterms:W3CDTF">2024-03-27T12:17:00Z</dcterms:created>
  <dcterms:modified xsi:type="dcterms:W3CDTF">2024-03-27T12:18:00Z</dcterms:modified>
</cp:coreProperties>
</file>